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A5786C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CBDCE5" wp14:editId="53E60F89">
            <wp:simplePos x="0" y="0"/>
            <wp:positionH relativeFrom="column">
              <wp:posOffset>354330</wp:posOffset>
            </wp:positionH>
            <wp:positionV relativeFrom="paragraph">
              <wp:posOffset>0</wp:posOffset>
            </wp:positionV>
            <wp:extent cx="1542209" cy="1275715"/>
            <wp:effectExtent l="0" t="0" r="1270" b="635"/>
            <wp:wrapSquare wrapText="bothSides"/>
            <wp:docPr id="2" name="Рисунок 2" descr="Порядок действий потребителя при покупке некачественных продуктов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действий потребителя при покупке некачественных продуктов пит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3" r="13172"/>
                    <a:stretch/>
                  </pic:blipFill>
                  <pic:spPr bwMode="auto">
                    <a:xfrm>
                      <a:off x="0" y="0"/>
                      <a:ext cx="1542209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786C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ПАМЯТКА ДЛЯ ПОТРЕБИТЕЛЕЙ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  <w:t>ПОРЯДОК ДЕЙСТВИЙ ПОТРЕБИТЕЛЯ ПРИ ПОКУПКЕ НЕКАЧЕСТВЕННЫХ ПРОДУКТОВ ПИТАНИЯ</w:t>
      </w:r>
    </w:p>
    <w:p w:rsidR="00A5786C" w:rsidRDefault="00A5786C" w:rsidP="00A5786C">
      <w:pPr>
        <w:shd w:val="clear" w:color="auto" w:fill="E2EFD9" w:themeFill="accent6" w:themeFillTint="33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В продовольственных магазинах при выборе и покупке товаров потребители могут столкнуться с рядом обстоятельств, которые являются грубым нарушением правил торговли и положений Закона Российской Федерации «О защите прав потребителей».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Так, в организациях торговли запрещается реализация продукции, которая: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-  не соответствует требованиям нормативных документов;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- 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продуктов, материалов и изделий;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- не соответствует представленной информации и в отношении которых имеются обоснованные подозрения об их фальсификации;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- не имеет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- не имеет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Такие пищевые продукты признаются некачественными и не подлежат реализации, - утилизируются или уничтожаются.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В статье 18 Закона Российской Федерации «О защите прав потребителей» представлен исчерпывающий перечень последствий продажи товара ненадлежащего качества.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В случае покупки продовольственного товара ненадлежащего качества, потребителю в первую очередь необходимо определить, какое требование он будет предъявлять в связи с выявленным нарушением. После покупки испорченных продуктов, потребитель может незамедлительно вернуть их в магазин, и по своему выбору потребовать замены товаром надлежащего качества либо соразмерного уменьшения покупной цены.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 Если в день покупки у потребителя отсутствует возможность вернуть продукт продавцу (</w:t>
      </w:r>
      <w:proofErr w:type="gramStart"/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например</w:t>
      </w:r>
      <w:proofErr w:type="gramEnd"/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: магазин уже закрыт), то необходимо вернуть его продавцу на следующий день. В данной ситуации необходимо обратить внимание на условия хранения купленного продукта, который должен быть указан на упаковке для того, чтобы отказом продавца не послужило нарушение условий хранения.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Потребитель вправе предъявить требования в отношении недостатков товара к продавцу, если они обнаружены в течение установленного срока годности. Исключение составляют случаи, когда продукт был приобретен уже с просроченным сроком годности.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Обратите внимание, что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требования.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При отказе удовлетворить требования добровольно, потребитель вправе обратиться к продавцу с письменной претензией, составленной в двух экземплярах, с четко сформулированными требованиями. Один экземпляр претензии необходимо вручить продавцу лично (в этом случае на втором экземпляре, который остается у потребителя, он должен поставить отметку о принятии) либо направить по почте, желательно заказным письмом с уведомлением о вручении.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При получении претензии потребителя, продавец обязан принять товар и в случае необходимости провести проверку качества. По требованию продавца и за ег</w:t>
      </w:r>
      <w:bookmarkStart w:id="0" w:name="_GoBack"/>
      <w:bookmarkEnd w:id="0"/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о счет покупатель должен возвратить товар ненадлежащего качества. Потребитель вправе участвовать в проверке качества товара (о чем должен сообщить продавцу). Проверка качества проводится самим продавцом или уполномоченной им организацией и не является экспертизой.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Внимание! 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Помните о том, что при покупке товара в магазине, всегда нужно внимательно изучить этикетку, посмотреть на срок годности и соответствие фактических условий хранения тем, что указал производитель.</w:t>
      </w:r>
    </w:p>
    <w:p w:rsidR="00A5786C" w:rsidRPr="00A5786C" w:rsidRDefault="00A5786C" w:rsidP="00A5786C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</w:pPr>
      <w:r w:rsidRPr="00A5786C">
        <w:rPr>
          <w:rFonts w:ascii="Times New Roman" w:eastAsia="Times New Roman" w:hAnsi="Times New Roman" w:cs="Times New Roman"/>
          <w:b/>
          <w:color w:val="263238"/>
          <w:sz w:val="21"/>
          <w:szCs w:val="21"/>
          <w:lang w:eastAsia="ru-RU"/>
        </w:rPr>
        <w:t>В настоящее время почти у всех торговых сетей есть сайты, куда Вы также можете обратиться с претензией. Каждая торговая сеть бережет свою репутацию и обычно всегда все спорные вопросы решаются в пользу потребителя.</w:t>
      </w:r>
    </w:p>
    <w:p w:rsidR="00A5786C" w:rsidRDefault="00A5786C" w:rsidP="00A5786C">
      <w:pPr>
        <w:shd w:val="clear" w:color="auto" w:fill="E2EFD9" w:themeFill="accent6" w:themeFillTint="33"/>
      </w:pPr>
      <w:r w:rsidRPr="003C766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7B3908" wp14:editId="2447A87F">
            <wp:simplePos x="0" y="0"/>
            <wp:positionH relativeFrom="margin">
              <wp:posOffset>5164455</wp:posOffset>
            </wp:positionH>
            <wp:positionV relativeFrom="paragraph">
              <wp:posOffset>-108585</wp:posOffset>
            </wp:positionV>
            <wp:extent cx="1915795" cy="523875"/>
            <wp:effectExtent l="0" t="0" r="8255" b="9525"/>
            <wp:wrapSquare wrapText="bothSides"/>
            <wp:docPr id="1" name="Рисунок 1" descr="Лого ФБ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ФБУ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786C" w:rsidSect="00A5786C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449F"/>
    <w:multiLevelType w:val="multilevel"/>
    <w:tmpl w:val="8F3C82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6C"/>
    <w:rsid w:val="00A5786C"/>
    <w:rsid w:val="00C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ABF"/>
  <w15:chartTrackingRefBased/>
  <w15:docId w15:val="{4FD4559B-0D45-4E9D-8911-FD43634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1</cp:revision>
  <dcterms:created xsi:type="dcterms:W3CDTF">2022-12-20T06:25:00Z</dcterms:created>
  <dcterms:modified xsi:type="dcterms:W3CDTF">2022-12-20T06:33:00Z</dcterms:modified>
</cp:coreProperties>
</file>